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4588A" w:rsidRDefault="00CB2C49" w:rsidP="00CB2C49">
      <w:pPr>
        <w:jc w:val="center"/>
        <w:rPr>
          <w:b/>
          <w:color w:val="000000" w:themeColor="text1"/>
          <w:sz w:val="22"/>
          <w:szCs w:val="22"/>
        </w:rPr>
      </w:pPr>
      <w:r w:rsidRPr="00D4588A">
        <w:rPr>
          <w:b/>
          <w:color w:val="000000" w:themeColor="text1"/>
          <w:sz w:val="22"/>
          <w:szCs w:val="22"/>
        </w:rPr>
        <w:t>АННОТАЦИЯ</w:t>
      </w:r>
    </w:p>
    <w:p w:rsidR="00CB2C49" w:rsidRPr="00D4588A" w:rsidRDefault="00CB2C49" w:rsidP="00CB2C49">
      <w:pPr>
        <w:jc w:val="center"/>
        <w:rPr>
          <w:color w:val="000000" w:themeColor="text1"/>
          <w:sz w:val="22"/>
          <w:szCs w:val="22"/>
        </w:rPr>
      </w:pPr>
      <w:r w:rsidRPr="00D4588A">
        <w:rPr>
          <w:b/>
          <w:color w:val="000000" w:themeColor="text1"/>
          <w:sz w:val="22"/>
          <w:szCs w:val="22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4588A" w:rsidRPr="00B34687" w:rsidTr="00CB2C49">
        <w:tc>
          <w:tcPr>
            <w:tcW w:w="3261" w:type="dxa"/>
            <w:shd w:val="clear" w:color="auto" w:fill="E7E6E6" w:themeFill="background2"/>
          </w:tcPr>
          <w:p w:rsidR="0075328A" w:rsidRPr="00B3468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34687" w:rsidRDefault="00AE0DCB" w:rsidP="00230905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color w:val="000000" w:themeColor="text1"/>
                <w:sz w:val="24"/>
                <w:szCs w:val="24"/>
              </w:rPr>
              <w:t xml:space="preserve">Финансовое право </w:t>
            </w:r>
          </w:p>
        </w:tc>
      </w:tr>
      <w:tr w:rsidR="00D4588A" w:rsidRPr="00B34687" w:rsidTr="00A30025">
        <w:tc>
          <w:tcPr>
            <w:tcW w:w="3261" w:type="dxa"/>
            <w:shd w:val="clear" w:color="auto" w:fill="E7E6E6" w:themeFill="background2"/>
          </w:tcPr>
          <w:p w:rsidR="00AE0DCB" w:rsidRPr="00B34687" w:rsidRDefault="00AE0DCB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E0DCB" w:rsidRPr="00B34687" w:rsidRDefault="00AE0DCB" w:rsidP="00032066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AE0DCB" w:rsidRPr="00B34687" w:rsidRDefault="00AE0DCB" w:rsidP="00032066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4588A" w:rsidRPr="00B34687" w:rsidTr="00CB2C49">
        <w:tc>
          <w:tcPr>
            <w:tcW w:w="3261" w:type="dxa"/>
            <w:shd w:val="clear" w:color="auto" w:fill="E7E6E6" w:themeFill="background2"/>
          </w:tcPr>
          <w:p w:rsidR="00AE0DCB" w:rsidRPr="00B34687" w:rsidRDefault="00AE0DCB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E0DCB" w:rsidRPr="00B34687" w:rsidRDefault="005C15E4" w:rsidP="00032066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D4588A" w:rsidRPr="00B34687" w:rsidTr="00CB2C49">
        <w:tc>
          <w:tcPr>
            <w:tcW w:w="3261" w:type="dxa"/>
            <w:shd w:val="clear" w:color="auto" w:fill="E7E6E6" w:themeFill="background2"/>
          </w:tcPr>
          <w:p w:rsidR="00230905" w:rsidRPr="00B3468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34687" w:rsidRDefault="00230905" w:rsidP="009B60C5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8 з.е.</w:t>
            </w:r>
          </w:p>
        </w:tc>
      </w:tr>
      <w:tr w:rsidR="00D4588A" w:rsidRPr="00B34687" w:rsidTr="00CB2C49">
        <w:tc>
          <w:tcPr>
            <w:tcW w:w="3261" w:type="dxa"/>
            <w:shd w:val="clear" w:color="auto" w:fill="E7E6E6" w:themeFill="background2"/>
          </w:tcPr>
          <w:p w:rsidR="009B60C5" w:rsidRPr="00B3468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6823" w:rsidRPr="00B34687" w:rsidRDefault="00EA6823" w:rsidP="00FB6D60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230905" w:rsidRPr="00B34687" w:rsidRDefault="00230905" w:rsidP="00FB6D60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B3468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588A" w:rsidRPr="00B34687" w:rsidTr="00CB2C49">
        <w:tc>
          <w:tcPr>
            <w:tcW w:w="3261" w:type="dxa"/>
            <w:shd w:val="clear" w:color="auto" w:fill="E7E6E6" w:themeFill="background2"/>
          </w:tcPr>
          <w:p w:rsidR="00CB2C49" w:rsidRPr="00B3468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34687" w:rsidRDefault="00FB6D60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Публичного права</w:t>
            </w:r>
          </w:p>
        </w:tc>
      </w:tr>
      <w:tr w:rsidR="00D4588A" w:rsidRPr="00B346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34687" w:rsidRDefault="00CB2C49" w:rsidP="00B3468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B3468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4588A" w:rsidRPr="00B34687" w:rsidTr="00CB2C49">
        <w:tc>
          <w:tcPr>
            <w:tcW w:w="10490" w:type="dxa"/>
            <w:gridSpan w:val="3"/>
          </w:tcPr>
          <w:p w:rsidR="00CB2C49" w:rsidRPr="00B3468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B3726E" w:rsidRPr="00B34687">
              <w:rPr>
                <w:color w:val="000000" w:themeColor="text1"/>
                <w:sz w:val="24"/>
                <w:szCs w:val="24"/>
              </w:rPr>
              <w:t>Предмет, метод, система и источники финансового права РФ</w:t>
            </w:r>
          </w:p>
        </w:tc>
      </w:tr>
      <w:tr w:rsidR="00D4588A" w:rsidRPr="00B34687" w:rsidTr="00CB2C49">
        <w:tc>
          <w:tcPr>
            <w:tcW w:w="10490" w:type="dxa"/>
            <w:gridSpan w:val="3"/>
          </w:tcPr>
          <w:p w:rsidR="00CB2C49" w:rsidRPr="00B34687" w:rsidRDefault="00CB2C49" w:rsidP="00B372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B3726E" w:rsidRPr="00B34687">
              <w:rPr>
                <w:color w:val="000000" w:themeColor="text1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</w:tr>
      <w:tr w:rsidR="00D4588A" w:rsidRPr="00B34687" w:rsidTr="00CB2C49">
        <w:tc>
          <w:tcPr>
            <w:tcW w:w="10490" w:type="dxa"/>
            <w:gridSpan w:val="3"/>
          </w:tcPr>
          <w:p w:rsidR="00CB2C49" w:rsidRPr="00B34687" w:rsidRDefault="00CB2C49" w:rsidP="00B372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B3726E" w:rsidRPr="00B34687">
              <w:rPr>
                <w:color w:val="000000" w:themeColor="text1"/>
                <w:sz w:val="24"/>
                <w:szCs w:val="24"/>
              </w:rPr>
              <w:t>Принципы и правовые формы финансовой деятельности государства и муниципальных органов</w:t>
            </w:r>
          </w:p>
        </w:tc>
      </w:tr>
      <w:tr w:rsidR="00D4588A" w:rsidRPr="00B34687" w:rsidTr="00CB2C49">
        <w:tc>
          <w:tcPr>
            <w:tcW w:w="10490" w:type="dxa"/>
            <w:gridSpan w:val="3"/>
          </w:tcPr>
          <w:p w:rsidR="00B3726E" w:rsidRPr="00B34687" w:rsidRDefault="00B3726E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4. Финансовый контроль в РФ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FB6D60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5. Бюджетное право и бюджетное устройство в РФ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 xml:space="preserve">Тема 6. Понятие, система и правовое регулирование  доходов бюджета 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7. Понятие, система и правовое регулирование  расходов  бюджета  и бюджетного финансирован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8. Правовые механизмы обеспечения сбалансированности бюджетов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9. Бюджетный процесс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10. Ответственность за нарушения бюджетного законодательства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 xml:space="preserve">Тема 11. Правовое регулирование банковской деятельности 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12. Правовые основы  кредитования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B372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13. Правовые основы сберегательного дела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14. Правовое регулирование организации страхового дела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15. Правовой статус государственных внебюджетных фондов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16. Правовое регулирование рынка ценных бумаг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17. Правовые основы денежного обращения и расчетов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Тема 18. Правовые основы валютного регулирования и валютного контроля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0320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 xml:space="preserve">Тема 19. Правовое регулирование инвестиционной деятельности </w:t>
            </w:r>
          </w:p>
        </w:tc>
      </w:tr>
      <w:tr w:rsidR="00D4588A" w:rsidRPr="00B34687" w:rsidTr="00032066">
        <w:tc>
          <w:tcPr>
            <w:tcW w:w="10490" w:type="dxa"/>
            <w:gridSpan w:val="3"/>
          </w:tcPr>
          <w:p w:rsidR="00B3726E" w:rsidRPr="00B34687" w:rsidRDefault="00B3726E" w:rsidP="008B756D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 xml:space="preserve">Тема 20. Правовой статус индивидуальных субъектов финансового права. Защита прав потребителей  финансовых услуг </w:t>
            </w:r>
          </w:p>
        </w:tc>
      </w:tr>
      <w:tr w:rsidR="00D4588A" w:rsidRPr="00B34687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D4588A" w:rsidRPr="00B34687" w:rsidTr="00896B96">
        <w:tc>
          <w:tcPr>
            <w:tcW w:w="10490" w:type="dxa"/>
            <w:gridSpan w:val="3"/>
          </w:tcPr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1. Романов, А. Н.. Финансовое право Российской Федерации [Текст] : учебное пособие : [в 2 частях]. Ч. 2. - Екатеринбург : [Издательство УрГЭУ], 2016. - 94 с. </w:t>
            </w:r>
            <w:hyperlink r:id="rId8" w:history="1">
              <w:r w:rsidRPr="00B34687">
                <w:rPr>
                  <w:color w:val="000000" w:themeColor="text1"/>
                  <w:sz w:val="24"/>
                  <w:szCs w:val="24"/>
                </w:rPr>
                <w:t>http://lib.usue.ru/resource/limit/ump/17/p488070.pdf</w:t>
              </w:r>
            </w:hyperlink>
            <w:r w:rsidRPr="00B34687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1. Актуальные проблемы финансового права [Электронный ресурс] : монография / Л. Л. Арзуманова [и др.] ; отв. ред. Е. Ю. Грачева ; Моск. гос. юрид. ун-т им. О. Е. Кутафина. - Москва : Норма: ИНФРА-М, 2019. - 208 с. </w:t>
            </w:r>
            <w:hyperlink r:id="rId9" w:history="1">
              <w:r w:rsidRPr="00B34687">
                <w:rPr>
                  <w:color w:val="000000" w:themeColor="text1"/>
                  <w:sz w:val="24"/>
                  <w:szCs w:val="24"/>
                </w:rPr>
                <w:t>http://znanium.com/go.php?id=996136</w:t>
              </w:r>
            </w:hyperlink>
          </w:p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2. Кудряшов, В. В. Международные финансовые стандарты в зарубежной доктрине международного финансового права [Электронный ресурс] : Монография / В. В. Кудряшов ; Финансовый ун-т при Правительстве Рос. Федерации. - Москва : ИНФРА-М, 2019. - 249 с. </w:t>
            </w:r>
            <w:hyperlink r:id="rId10" w:history="1">
              <w:r w:rsidRPr="00B34687">
                <w:rPr>
                  <w:color w:val="000000" w:themeColor="text1"/>
                  <w:sz w:val="24"/>
                  <w:szCs w:val="24"/>
                </w:rPr>
                <w:t>http://znanium.com/go.php?id=1002633</w:t>
              </w:r>
            </w:hyperlink>
          </w:p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3. Пешкова, Х. В. Вопросы налоговых и бюджетных правоотношений в судебной практике [Электронный ресурс] : Монография / Х. В. Пешкова. - Москва : ИНФРА-М, 2017. - 184 с. http://znanium.com/go.php?id=768157</w:t>
            </w:r>
          </w:p>
        </w:tc>
      </w:tr>
      <w:tr w:rsidR="00D4588A" w:rsidRPr="00B34687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B34687" w:rsidRDefault="008B756D" w:rsidP="00896B96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4588A" w:rsidRPr="00B34687" w:rsidTr="00896B96">
        <w:tc>
          <w:tcPr>
            <w:tcW w:w="10490" w:type="dxa"/>
            <w:gridSpan w:val="3"/>
          </w:tcPr>
          <w:p w:rsidR="008B756D" w:rsidRPr="00B34687" w:rsidRDefault="008B756D" w:rsidP="00896B96">
            <w:pPr>
              <w:rPr>
                <w:b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B756D" w:rsidRPr="00B34687" w:rsidRDefault="008B756D" w:rsidP="00896B9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B34687">
              <w:rPr>
                <w:color w:val="000000" w:themeColor="text1"/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8B756D" w:rsidRPr="00B34687" w:rsidRDefault="008B756D" w:rsidP="00896B9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B756D" w:rsidRPr="00B34687" w:rsidRDefault="008B756D" w:rsidP="00896B96">
            <w:pPr>
              <w:rPr>
                <w:b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756D" w:rsidRPr="00B34687" w:rsidRDefault="008B756D" w:rsidP="00896B96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8B756D" w:rsidRPr="00B34687" w:rsidRDefault="008B756D" w:rsidP="00896B96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8B756D" w:rsidRPr="00B34687" w:rsidRDefault="008B756D" w:rsidP="00896B96">
            <w:pPr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4588A" w:rsidRPr="00B34687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B34687" w:rsidRDefault="008B756D" w:rsidP="00896B9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4588A" w:rsidRPr="00B34687" w:rsidTr="00896B96">
        <w:tc>
          <w:tcPr>
            <w:tcW w:w="10490" w:type="dxa"/>
            <w:gridSpan w:val="3"/>
          </w:tcPr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4588A" w:rsidRPr="00B34687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468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4588A" w:rsidRPr="00B34687" w:rsidTr="00896B96">
        <w:tc>
          <w:tcPr>
            <w:tcW w:w="10490" w:type="dxa"/>
            <w:gridSpan w:val="3"/>
          </w:tcPr>
          <w:p w:rsidR="008B756D" w:rsidRPr="00B34687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3468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B756D" w:rsidRPr="00D4588A" w:rsidRDefault="008B756D" w:rsidP="008B756D">
      <w:pPr>
        <w:ind w:left="-284"/>
        <w:rPr>
          <w:color w:val="000000" w:themeColor="text1"/>
          <w:sz w:val="22"/>
          <w:szCs w:val="22"/>
        </w:rPr>
      </w:pPr>
    </w:p>
    <w:p w:rsidR="008B756D" w:rsidRPr="00D4588A" w:rsidRDefault="008B756D" w:rsidP="00B34687">
      <w:pPr>
        <w:ind w:left="-284"/>
        <w:rPr>
          <w:color w:val="000000" w:themeColor="text1"/>
          <w:sz w:val="24"/>
          <w:szCs w:val="24"/>
          <w:u w:val="single"/>
        </w:rPr>
      </w:pPr>
      <w:r w:rsidRPr="00D4588A">
        <w:rPr>
          <w:color w:val="000000" w:themeColor="text1"/>
          <w:sz w:val="24"/>
          <w:szCs w:val="24"/>
        </w:rPr>
        <w:t>Аннотацию подготовил</w:t>
      </w:r>
      <w:r w:rsidR="00B34687">
        <w:rPr>
          <w:color w:val="000000" w:themeColor="text1"/>
          <w:sz w:val="24"/>
          <w:szCs w:val="24"/>
        </w:rPr>
        <w:t>и</w:t>
      </w:r>
      <w:r w:rsidRPr="00D4588A">
        <w:rPr>
          <w:color w:val="000000" w:themeColor="text1"/>
          <w:sz w:val="24"/>
          <w:szCs w:val="24"/>
        </w:rPr>
        <w:t xml:space="preserve">           </w:t>
      </w:r>
      <w:r w:rsidRPr="00B34687">
        <w:rPr>
          <w:color w:val="000000" w:themeColor="text1"/>
          <w:sz w:val="24"/>
          <w:szCs w:val="24"/>
        </w:rPr>
        <w:t>Чудиновских Марина Вячеславовна</w:t>
      </w:r>
      <w:r w:rsidR="00B34687" w:rsidRPr="00B34687">
        <w:rPr>
          <w:color w:val="000000" w:themeColor="text1"/>
          <w:sz w:val="24"/>
          <w:szCs w:val="24"/>
        </w:rPr>
        <w:t xml:space="preserve">, </w:t>
      </w:r>
      <w:r w:rsidRPr="00B34687">
        <w:rPr>
          <w:color w:val="000000" w:themeColor="text1"/>
          <w:sz w:val="24"/>
          <w:szCs w:val="24"/>
        </w:rPr>
        <w:t>Матвеев Евгений Викторович</w:t>
      </w:r>
      <w:r w:rsidR="00B34687" w:rsidRPr="00B34687">
        <w:rPr>
          <w:color w:val="000000" w:themeColor="text1"/>
          <w:sz w:val="24"/>
          <w:szCs w:val="24"/>
        </w:rPr>
        <w:t xml:space="preserve">, </w:t>
      </w:r>
      <w:r w:rsidRPr="00B34687">
        <w:rPr>
          <w:color w:val="000000" w:themeColor="text1"/>
          <w:sz w:val="24"/>
          <w:szCs w:val="24"/>
        </w:rPr>
        <w:t>Романов Алексей Николаевич</w:t>
      </w:r>
      <w:r w:rsidR="00B34687" w:rsidRPr="00B34687">
        <w:rPr>
          <w:color w:val="000000" w:themeColor="text1"/>
          <w:sz w:val="24"/>
          <w:szCs w:val="24"/>
        </w:rPr>
        <w:t xml:space="preserve">, </w:t>
      </w:r>
      <w:r w:rsidR="00B34687" w:rsidRPr="00B34687">
        <w:rPr>
          <w:color w:val="000000" w:themeColor="text1"/>
          <w:sz w:val="24"/>
          <w:szCs w:val="24"/>
        </w:rPr>
        <w:t>Гончаров Денис Юрьевич</w:t>
      </w:r>
      <w:r w:rsidR="00B34687" w:rsidRPr="00D4588A">
        <w:rPr>
          <w:color w:val="000000" w:themeColor="text1"/>
          <w:sz w:val="24"/>
          <w:szCs w:val="24"/>
        </w:rPr>
        <w:t xml:space="preserve"> </w:t>
      </w:r>
      <w:r w:rsidR="00B34687" w:rsidRPr="00D4588A">
        <w:rPr>
          <w:color w:val="000000" w:themeColor="text1"/>
          <w:sz w:val="24"/>
          <w:szCs w:val="24"/>
          <w:u w:val="single"/>
        </w:rPr>
        <w:t xml:space="preserve"> </w:t>
      </w:r>
    </w:p>
    <w:p w:rsidR="008B756D" w:rsidRPr="00D4588A" w:rsidRDefault="008B756D" w:rsidP="008B756D">
      <w:pPr>
        <w:ind w:left="4672" w:firstLine="992"/>
        <w:rPr>
          <w:color w:val="000000" w:themeColor="text1"/>
          <w:sz w:val="24"/>
          <w:szCs w:val="24"/>
          <w:u w:val="single"/>
        </w:rPr>
      </w:pPr>
    </w:p>
    <w:p w:rsidR="008B756D" w:rsidRPr="00D4588A" w:rsidRDefault="008B756D" w:rsidP="008B756D">
      <w:pPr>
        <w:rPr>
          <w:color w:val="000000" w:themeColor="text1"/>
          <w:sz w:val="24"/>
          <w:szCs w:val="24"/>
          <w:u w:val="single"/>
        </w:rPr>
      </w:pPr>
    </w:p>
    <w:p w:rsidR="00B34687" w:rsidRDefault="00B34687" w:rsidP="00B3468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B34687" w:rsidRDefault="00B34687" w:rsidP="00B3468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34687" w:rsidRDefault="00B34687" w:rsidP="00B3468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B34687" w:rsidRDefault="00B34687" w:rsidP="00B34687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B34687" w:rsidRDefault="00B34687" w:rsidP="00B34687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B075E2" w:rsidRPr="00D4588A" w:rsidRDefault="00B075E2" w:rsidP="0072362D">
      <w:pPr>
        <w:ind w:left="360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F41493" w:rsidRPr="00D4588A" w:rsidRDefault="00F41493" w:rsidP="002E341B">
      <w:pPr>
        <w:jc w:val="center"/>
        <w:rPr>
          <w:b/>
          <w:color w:val="000000" w:themeColor="text1"/>
          <w:sz w:val="22"/>
          <w:szCs w:val="22"/>
        </w:rPr>
      </w:pPr>
    </w:p>
    <w:sectPr w:rsidR="00F41493" w:rsidRPr="00D458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E0" w:rsidRDefault="00AD20E0">
      <w:r>
        <w:separator/>
      </w:r>
    </w:p>
  </w:endnote>
  <w:endnote w:type="continuationSeparator" w:id="0">
    <w:p w:rsidR="00AD20E0" w:rsidRDefault="00AD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E0" w:rsidRDefault="00AD20E0">
      <w:r>
        <w:separator/>
      </w:r>
    </w:p>
  </w:footnote>
  <w:footnote w:type="continuationSeparator" w:id="0">
    <w:p w:rsidR="00AD20E0" w:rsidRDefault="00AD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68B1"/>
    <w:rsid w:val="000454D2"/>
    <w:rsid w:val="0005487B"/>
    <w:rsid w:val="000552CC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2F5"/>
    <w:rsid w:val="0013695C"/>
    <w:rsid w:val="00136B2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3195"/>
    <w:rsid w:val="001C04B5"/>
    <w:rsid w:val="001C5FDD"/>
    <w:rsid w:val="001C732B"/>
    <w:rsid w:val="001D107B"/>
    <w:rsid w:val="001D4A6A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2225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2C7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5E4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F4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B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756D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20E0"/>
    <w:rsid w:val="00AD346B"/>
    <w:rsid w:val="00AE0DC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687"/>
    <w:rsid w:val="00B3587E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090"/>
    <w:rsid w:val="00D0204B"/>
    <w:rsid w:val="00D045A6"/>
    <w:rsid w:val="00D0576A"/>
    <w:rsid w:val="00D1781E"/>
    <w:rsid w:val="00D24BA4"/>
    <w:rsid w:val="00D2725E"/>
    <w:rsid w:val="00D442D4"/>
    <w:rsid w:val="00D44897"/>
    <w:rsid w:val="00D4588A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823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8B572"/>
  <w15:docId w15:val="{8E165403-2B0B-47BC-8F06-FA15790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7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8A3B-25A9-485C-AA48-9DBBFA6B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2019-03-13T08:05:00Z</cp:lastPrinted>
  <dcterms:created xsi:type="dcterms:W3CDTF">2019-03-13T09:22:00Z</dcterms:created>
  <dcterms:modified xsi:type="dcterms:W3CDTF">2019-08-12T08:50:00Z</dcterms:modified>
</cp:coreProperties>
</file>